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color w:val="auto"/>
          <w:sz w:val="44"/>
          <w:szCs w:val="44"/>
          <w:highlight w:val="none"/>
          <w:lang w:val="zh-CN"/>
        </w:rPr>
      </w:pPr>
      <w:r>
        <w:rPr>
          <w:rFonts w:hint="eastAsia"/>
          <w:color w:val="auto"/>
          <w:sz w:val="44"/>
          <w:szCs w:val="44"/>
          <w:highlight w:val="none"/>
          <w:lang w:val="zh-CN"/>
        </w:rPr>
        <w:t>谈判邀请书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5" w:firstLineChars="170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  <w:t>我部就以下项目进行竞争性谈判，欢迎贵单位参加谈判报价。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Cs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kern w:val="0"/>
          <w:sz w:val="28"/>
          <w:szCs w:val="28"/>
          <w:highlight w:val="none"/>
          <w:lang w:val="zh-CN"/>
        </w:rPr>
        <w:t>项目名称</w:t>
      </w:r>
      <w:r>
        <w:rPr>
          <w:rFonts w:hint="eastAsia" w:ascii="宋体" w:hAnsi="宋体" w:eastAsia="宋体" w:cs="宋体"/>
          <w:b/>
          <w:bCs w:val="0"/>
          <w:snapToGrid w:val="0"/>
          <w:color w:val="auto"/>
          <w:kern w:val="0"/>
          <w:sz w:val="28"/>
          <w:szCs w:val="28"/>
          <w:highlight w:val="none"/>
        </w:rPr>
        <w:t>：</w:t>
      </w:r>
      <w:bookmarkStart w:id="1" w:name="_GoBack"/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lang w:eastAsia="zh-CN"/>
        </w:rPr>
        <w:t>四川绵阳某部物资采购项目</w:t>
      </w:r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Cs/>
          <w:snapToGrid w:val="0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kern w:val="0"/>
          <w:sz w:val="28"/>
          <w:szCs w:val="28"/>
          <w:highlight w:val="none"/>
          <w:lang w:val="zh-CN"/>
        </w:rPr>
        <w:t>项目编号</w:t>
      </w:r>
      <w:r>
        <w:rPr>
          <w:rFonts w:hint="eastAsia" w:ascii="宋体" w:hAnsi="宋体" w:eastAsia="宋体" w:cs="宋体"/>
          <w:b/>
          <w:bCs w:val="0"/>
          <w:snapToGrid w:val="0"/>
          <w:color w:val="auto"/>
          <w:kern w:val="0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lang w:eastAsia="zh-CN"/>
        </w:rPr>
        <w:t>2021-JWSCMY-W3002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  <w:t>采购预算：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26万元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</w:rPr>
        <w:t>货物名称、数量：</w:t>
      </w:r>
    </w:p>
    <w:tbl>
      <w:tblPr>
        <w:tblStyle w:val="7"/>
        <w:tblW w:w="10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909"/>
        <w:gridCol w:w="1696"/>
        <w:gridCol w:w="3669"/>
        <w:gridCol w:w="633"/>
        <w:gridCol w:w="593"/>
        <w:gridCol w:w="1060"/>
        <w:gridCol w:w="864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  <w:lang w:val="en-US" w:eastAsia="zh-CN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货物名称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技术要求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计量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交货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交货地点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手枪套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92式9毫米手枪快拔套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可调下沉腰套；可绑腿防止跑步晃动；可调节腰套上下尺寸；腰带可用3.8cm-5cm；防滑织带，跑步时可防止滑动；腰带可调大小；佩戴安全牵引绳。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合同签订后1个月之内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采购人指定地点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枪背带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适用03式自动步枪、95式自动步枪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新款多功能3点背带；快速装卸。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根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2000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合同签订后1个月之内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采购人指定地点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擦枪垫布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适用03式自动步枪、95式自动步枪；100cm*74cm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帆布面料PVC涂层；防潮、防水；绿色。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张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合同签订后1个月之内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采购人指定地点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遮挡布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2m*6m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帆布面料；防潮、防水；绿色。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张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合同签订后1个月之内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采购人指定地点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highlight w:val="none"/>
              </w:rPr>
              <w:t>说明</w:t>
            </w:r>
          </w:p>
        </w:tc>
        <w:tc>
          <w:tcPr>
            <w:tcW w:w="9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 投标人须对所投包内所有产品和数量进行投标报价，否则视为无效投标。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 报价应是最终用户验收合格后的总价，包括设备运输、保险、代理、安装调试、培训、税费和招标文件规定的其它费用。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rPr>
          <w:rFonts w:hint="eastAsia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  <w:t>供应商资格条件：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（一）符合《中华人民共和国政府采购法》第二十二条资格条件：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1.具有独立承担民事责任的能力；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2.具有良好的商业信誉和健全的财务会计制度；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3.具有履行合同所必需的设备和专业技术能力；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4.有依法缴纳税收和社会保障资金的良好记录；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5.参加政府采购活动前3年内，在经营活动中没有重大违法记录；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6.法律、行政法规规定的其他条件。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（二）供应商成立时间不少于3年，且为非外资独资或外资控股企业。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（三）单位负责人为同一人或者存在直接控股、管理关系的不同供应商，不得同时参加同一包的采购活动。生产型企业生产场地为同一地址的，销售型企业之间股东有关联的，一律视为有直接控股、管理关系。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供应商之间有上述关系的，应主动声明，否则将给予列入不良记录名单、3年内不得参加军队采购活动的处罚。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（四）本项目不接受联合体报价。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  <w:t>※样品（本项目不涉及）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（一）提交样品时间：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/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（二）提交样品地点：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（三）提交样品数量：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（四）提交样品要求：供应商提供虚假样品或者借用、冒用其他供应商样品的，谈判小组按无效报价处理。评审结束后发现此类情况的，采购机构有权拒签、取消或废止采购合同。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（五）提交样品其他要求：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  <w:t>谈判文件</w:t>
      </w: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  <w:t>发售时间、地点、方式及售价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（一）发售时间：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日（0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:00—1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0， 14: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0—1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0）（北京时间、节假日除外）。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（二）发售地点：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绵阳市安昌路17号富临花园四楼15号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（三）发售方式：供应商指定专人现场领取，不接受邮寄等其他方式。购买招标文件时需提供以下材料原件（军队供应商库内企业不用提供）及装订成册加盖单位公章的复印件1份。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1.营业执照；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.法定代表人授权书（含法定代表人和被授权人身份证复印件）；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.非外资企业或外资控股企业的书面声明；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.主要股东或出资人信息。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（四）谈判文件售价：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00元/份，售后不退。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  <w:t>报价文件递交时间、地点及方式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（一）报价文件递交时间：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分至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分（北京时间）。谈判报价稍后开始。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（二）报价文件递交地点：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绵阳市安昌路17号富临花园四楼15号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。谈判报价在同一地点进行。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（三）报价方式：指定专人递交报价文件，不接受邮寄等其他方式。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  <w:t>本采购项目相关信息在《全国公共资源交易平台（四川省）》上发布。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line="240" w:lineRule="auto"/>
        <w:jc w:val="both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en-US" w:eastAsia="zh-CN"/>
        </w:rPr>
        <w:t>采购单位</w:t>
      </w: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highlight w:val="none"/>
          <w:lang w:val="zh-CN" w:eastAsia="zh-CN"/>
        </w:rPr>
        <w:t>联系方式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采购人：四川绵阳某部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联 系 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王助理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电    话：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0816-2172036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地    址：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四川省绵阳市二环路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采购代理机构：绵阳正信工程造价咨询有限公司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开户银行：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single"/>
          <w:lang w:val="zh-CN" w:eastAsia="zh-CN"/>
        </w:rPr>
        <w:t>中国建设银行股份有限公司绵阳富乐路支行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账    号：</w:t>
      </w:r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single"/>
          <w:lang w:val="zh-CN" w:eastAsia="zh-CN"/>
        </w:rPr>
        <w:t>51050165863709001813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绵阳市安昌路17号富临花园四楼15号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咨询联系人：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欧阳先生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240" w:lineRule="auto"/>
        <w:ind w:firstLine="606" w:firstLineChars="200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咨询电话：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0816-2238656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608" w:firstLine="4477" w:firstLineChars="1478"/>
        <w:jc w:val="right"/>
        <w:rPr>
          <w:rFonts w:hint="eastAsia" w:ascii="宋体" w:hAnsi="宋体" w:eastAsia="宋体" w:cs="宋体"/>
          <w:snapToGrid w:val="0"/>
          <w:color w:val="auto"/>
          <w:kern w:val="0"/>
          <w:sz w:val="32"/>
          <w:szCs w:val="32"/>
          <w:highlight w:val="none"/>
          <w:lang w:val="zh-CN"/>
        </w:rPr>
        <w:sectPr>
          <w:headerReference r:id="rId3" w:type="default"/>
          <w:footerReference r:id="rId4" w:type="default"/>
          <w:pgSz w:w="11907" w:h="16840"/>
          <w:pgMar w:top="1440" w:right="1080" w:bottom="1440" w:left="1080" w:header="851" w:footer="567" w:gutter="0"/>
          <w:pgNumType w:start="1"/>
          <w:cols w:space="720" w:num="1"/>
          <w:docGrid w:type="linesAndChars" w:linePitch="376" w:charSpace="4889"/>
        </w:sectPr>
      </w:pP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  <w:lang w:eastAsia="zh-CN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distribute"/>
      <w:rPr>
        <w:rFonts w:ascii="楷体_GB2312" w:eastAsia="楷体_GB2312"/>
        <w:sz w:val="21"/>
        <w:szCs w:val="21"/>
        <w:lang w:eastAsia="zh-CN"/>
      </w:rPr>
    </w:pPr>
    <w:r>
      <w:rPr>
        <w:rFonts w:hint="eastAsia" w:ascii="楷体_GB2312" w:eastAsia="楷体_GB2312"/>
        <w:sz w:val="21"/>
        <w:szCs w:val="21"/>
      </w:rPr>
      <w:t>谈判文件                                          谈判邀请</w:t>
    </w:r>
    <w:r>
      <w:rPr>
        <w:rFonts w:hint="eastAsia" w:ascii="楷体_GB2312" w:eastAsia="楷体_GB2312"/>
        <w:sz w:val="21"/>
        <w:szCs w:val="21"/>
        <w:lang w:eastAsia="zh-CN"/>
      </w:rPr>
      <w:t>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F7716"/>
    <w:multiLevelType w:val="multilevel"/>
    <w:tmpl w:val="54FF7716"/>
    <w:lvl w:ilvl="0" w:tentative="0">
      <w:start w:val="1"/>
      <w:numFmt w:val="chineseCountingThousand"/>
      <w:suff w:val="nothing"/>
      <w:lvlText w:val="%1、"/>
      <w:lvlJc w:val="left"/>
      <w:pPr>
        <w:ind w:left="930" w:hanging="420"/>
      </w:pPr>
      <w:rPr>
        <w:rFonts w:hint="eastAsia"/>
      </w:rPr>
    </w:lvl>
    <w:lvl w:ilvl="1" w:tentative="0">
      <w:start w:val="1"/>
      <w:numFmt w:val="chineseCountingThousand"/>
      <w:suff w:val="space"/>
      <w:lvlText w:val="(%2)"/>
      <w:lvlJc w:val="left"/>
      <w:pPr>
        <w:ind w:left="0" w:firstLine="95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2030"/>
        </w:tabs>
        <w:ind w:left="2030" w:hanging="6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210"/>
        </w:tabs>
        <w:ind w:left="22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0"/>
        </w:tabs>
        <w:ind w:left="26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0"/>
        </w:tabs>
        <w:ind w:left="30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0"/>
        </w:tabs>
        <w:ind w:left="34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0"/>
        </w:tabs>
        <w:ind w:left="38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0"/>
        </w:tabs>
        <w:ind w:left="4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05C4"/>
    <w:rsid w:val="06FA492A"/>
    <w:rsid w:val="412C0525"/>
    <w:rsid w:val="67E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adjustRightInd w:val="0"/>
      <w:spacing w:line="360" w:lineRule="atLeast"/>
      <w:ind w:firstLine="420" w:firstLineChars="100"/>
      <w:textAlignment w:val="baseline"/>
    </w:pPr>
    <w:rPr>
      <w:sz w:val="28"/>
      <w:szCs w:val="2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9">
    <w:name w:val="正文文字缩进"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2021-08-13T03:02:00Z</dcterms:created>
  <dc:creator>欧阳</dc:creator>
  <cp:lastModifiedBy>欧阳</cp:lastModifiedBy>
  <dcterms:modified xsi:type="dcterms:W3CDTF">2021-08-13T03:02:24Z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7136F97803F8404A854D70C68CE4B20E</vt:lpwstr>
  </property>
</Properties>
</file>