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4" w:leftChars="-202" w:right="-483" w:rightChars="-230"/>
        <w:jc w:val="center"/>
        <w:rPr>
          <w:sz w:val="32"/>
          <w:szCs w:val="48"/>
        </w:rPr>
      </w:pPr>
      <w:r>
        <w:rPr>
          <w:rFonts w:hint="eastAsia"/>
          <w:sz w:val="32"/>
          <w:szCs w:val="48"/>
        </w:rPr>
        <w:t>四川绵阳某部防汛物资采购项目（第二次）</w:t>
      </w:r>
      <w:r>
        <w:rPr>
          <w:rFonts w:hint="eastAsia"/>
          <w:sz w:val="32"/>
          <w:szCs w:val="48"/>
          <w:lang w:eastAsia="zh-CN"/>
        </w:rPr>
        <w:t>竞争性谈判</w:t>
      </w:r>
      <w:r>
        <w:rPr>
          <w:rFonts w:hint="eastAsia"/>
          <w:sz w:val="32"/>
          <w:szCs w:val="48"/>
        </w:rPr>
        <w:t>结果公告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6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采购项目名称</w:t>
            </w:r>
          </w:p>
        </w:tc>
        <w:tc>
          <w:tcPr>
            <w:tcW w:w="6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/>
              </w:rPr>
              <w:t>四川绵阳某部防汛物资采购项目（第二次）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采购项目编号</w:t>
            </w:r>
          </w:p>
        </w:tc>
        <w:tc>
          <w:tcPr>
            <w:tcW w:w="6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2021-JWSCMY-W3003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采购方式</w:t>
            </w:r>
          </w:p>
        </w:tc>
        <w:tc>
          <w:tcPr>
            <w:tcW w:w="6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竞争性谈判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代理机构</w:t>
            </w:r>
          </w:p>
        </w:tc>
        <w:tc>
          <w:tcPr>
            <w:tcW w:w="6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四川铭信工程招标咨询有限公司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代理机构地址</w:t>
            </w:r>
          </w:p>
        </w:tc>
        <w:tc>
          <w:tcPr>
            <w:tcW w:w="6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8"/>
                <w:rFonts w:hint="default" w:ascii="仿宋" w:hAnsi="仿宋" w:eastAsia="仿宋" w:cs="仿宋"/>
                <w:color w:val="auto"/>
                <w:sz w:val="28"/>
                <w:szCs w:val="28"/>
              </w:rPr>
              <w:t>成都市高朋大道21号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代理机构联系人</w:t>
            </w:r>
          </w:p>
        </w:tc>
        <w:tc>
          <w:tcPr>
            <w:tcW w:w="6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孙金涛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代理机构联系电话</w:t>
            </w:r>
          </w:p>
        </w:tc>
        <w:tc>
          <w:tcPr>
            <w:tcW w:w="6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13568858037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采购人</w:t>
            </w:r>
          </w:p>
        </w:tc>
        <w:tc>
          <w:tcPr>
            <w:tcW w:w="6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四川绵阳某部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采购人地址</w:t>
            </w:r>
          </w:p>
        </w:tc>
        <w:tc>
          <w:tcPr>
            <w:tcW w:w="6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绵阳市涪城区科创园区柏杨西街32号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6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0816-2172036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定标日期</w:t>
            </w:r>
          </w:p>
        </w:tc>
        <w:tc>
          <w:tcPr>
            <w:tcW w:w="6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2021年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评审时间</w:t>
            </w:r>
          </w:p>
        </w:tc>
        <w:tc>
          <w:tcPr>
            <w:tcW w:w="6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9"/>
                <w:rFonts w:hint="eastAsia" w:ascii="仿宋" w:hAnsi="仿宋" w:eastAsia="仿宋" w:cs="仿宋"/>
                <w:sz w:val="28"/>
                <w:szCs w:val="28"/>
              </w:rPr>
              <w:t>2021</w:t>
            </w:r>
            <w:r>
              <w:rPr>
                <w:rStyle w:val="8"/>
                <w:rFonts w:hint="default" w:ascii="仿宋" w:hAnsi="仿宋" w:eastAsia="仿宋" w:cs="仿宋"/>
                <w:sz w:val="28"/>
                <w:szCs w:val="28"/>
              </w:rPr>
              <w:t>年</w:t>
            </w:r>
            <w:r>
              <w:rPr>
                <w:rStyle w:val="9"/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</w:t>
            </w:r>
            <w:r>
              <w:rPr>
                <w:rStyle w:val="8"/>
                <w:rFonts w:hint="default" w:ascii="仿宋" w:hAnsi="仿宋" w:eastAsia="仿宋" w:cs="仿宋"/>
                <w:sz w:val="28"/>
                <w:szCs w:val="28"/>
              </w:rPr>
              <w:t>月</w:t>
            </w:r>
            <w:r>
              <w:rPr>
                <w:rStyle w:val="9"/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Style w:val="8"/>
                <w:rFonts w:hint="default" w:ascii="仿宋" w:hAnsi="仿宋" w:eastAsia="仿宋" w:cs="仿宋"/>
                <w:sz w:val="28"/>
                <w:szCs w:val="28"/>
              </w:rPr>
              <w:t>日</w:t>
            </w:r>
            <w:r>
              <w:rPr>
                <w:rStyle w:val="9"/>
                <w:rFonts w:hint="eastAsia" w:ascii="仿宋" w:hAnsi="仿宋" w:eastAsia="仿宋" w:cs="仿宋"/>
                <w:sz w:val="28"/>
                <w:szCs w:val="28"/>
              </w:rPr>
              <w:t>13</w:t>
            </w:r>
            <w:r>
              <w:rPr>
                <w:rStyle w:val="8"/>
                <w:rFonts w:hint="default" w:ascii="仿宋" w:hAnsi="仿宋" w:eastAsia="仿宋" w:cs="仿宋"/>
                <w:sz w:val="28"/>
                <w:szCs w:val="28"/>
              </w:rPr>
              <w:t>时</w:t>
            </w:r>
            <w:r>
              <w:rPr>
                <w:rStyle w:val="9"/>
                <w:rFonts w:hint="eastAsia" w:ascii="仿宋" w:hAnsi="仿宋" w:eastAsia="仿宋" w:cs="仿宋"/>
                <w:sz w:val="28"/>
                <w:szCs w:val="28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成交金额</w:t>
            </w:r>
          </w:p>
        </w:tc>
        <w:tc>
          <w:tcPr>
            <w:tcW w:w="6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125980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成交供应商信息</w:t>
            </w:r>
          </w:p>
        </w:tc>
        <w:tc>
          <w:tcPr>
            <w:tcW w:w="6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供应商名称：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四川珺宇装备科技发展有限公司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地址：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成都市高新区仁和街39号1栋1层7号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  <w:tc>
          <w:tcPr>
            <w:tcW w:w="6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公告期限三个工作日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5D65"/>
    <w:rsid w:val="001A5D65"/>
    <w:rsid w:val="00561ECF"/>
    <w:rsid w:val="00670198"/>
    <w:rsid w:val="00686667"/>
    <w:rsid w:val="007B3A67"/>
    <w:rsid w:val="00901B81"/>
    <w:rsid w:val="009F603B"/>
    <w:rsid w:val="00B02930"/>
    <w:rsid w:val="00B713F3"/>
    <w:rsid w:val="0CA651CB"/>
    <w:rsid w:val="3D03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color w:val="222222"/>
      <w:sz w:val="18"/>
      <w:szCs w:val="18"/>
      <w:u w:val="none"/>
    </w:rPr>
  </w:style>
  <w:style w:type="character" w:customStyle="1" w:styleId="9">
    <w:name w:val="font21"/>
    <w:basedOn w:val="5"/>
    <w:qFormat/>
    <w:uiPriority w:val="0"/>
    <w:rPr>
      <w:rFonts w:ascii="Arial" w:hAnsi="Arial" w:cs="Arial"/>
      <w:color w:val="222222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295</Characters>
  <Lines>2</Lines>
  <Paragraphs>1</Paragraphs>
  <TotalTime>2</TotalTime>
  <ScaleCrop>false</ScaleCrop>
  <LinksUpToDate>false</LinksUpToDate>
  <CharactersWithSpaces>345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2021-09-10T04:35:00Z</dcterms:created>
  <dc:creator>王超</dc:creator>
  <cp:lastModifiedBy>倪哥哥不是开养猪场的！！！！</cp:lastModifiedBy>
  <dcterms:modified xsi:type="dcterms:W3CDTF">2021-11-12T06:25:01Z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31BD0D873B644DBFABFCA7F59722C28B</vt:lpwstr>
  </property>
</Properties>
</file>