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四川绵阳某部防汛物资采购项目（第二次）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更正公告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1.项目名称：四川绵阳某部防汛物资采购项目（第二次）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2.项目编号：2021-JWSCMY-W3003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3更正内容：</w:t>
      </w:r>
    </w:p>
    <w:p>
      <w:pPr>
        <w:ind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各位潜在供应商：</w:t>
      </w:r>
    </w:p>
    <w:p>
      <w:pPr>
        <w:pStyle w:val="2"/>
        <w:ind w:left="0" w:leftChars="0"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原招标文件综合评分表序号2内容变更为新招标文件综合评分表序号2内容；原招标文件综合评分表序号4-5内容变更为新招标文件综合评分表序号4-5内容，其余内容不变。</w:t>
      </w:r>
    </w:p>
    <w:p>
      <w:pPr>
        <w:pStyle w:val="2"/>
        <w:ind w:left="0" w:leftChars="0" w:firstLine="0" w:firstLineChars="0"/>
        <w:rPr>
          <w:rFonts w:hint="default" w:ascii="宋体" w:hAnsi="宋体"/>
          <w:sz w:val="21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四川铭信工程招标咨询有限公司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2021年10月27日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D7617"/>
    <w:rsid w:val="03FE5CF5"/>
    <w:rsid w:val="042745BE"/>
    <w:rsid w:val="207629AF"/>
    <w:rsid w:val="2A6D0D97"/>
    <w:rsid w:val="39812438"/>
    <w:rsid w:val="3DA20968"/>
    <w:rsid w:val="4387547C"/>
    <w:rsid w:val="5F711506"/>
    <w:rsid w:val="623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adjustRightInd w:val="0"/>
      <w:spacing w:line="360" w:lineRule="atLeast"/>
      <w:ind w:firstLine="420" w:firstLineChars="100"/>
      <w:textAlignment w:val="baseline"/>
    </w:pPr>
    <w:rPr>
      <w:sz w:val="28"/>
      <w:szCs w:val="2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2021-09-28T02:05:00Z</dcterms:created>
  <dc:creator>有你有我</dc:creator>
  <cp:lastModifiedBy>有你有我</cp:lastModifiedBy>
  <dcterms:modified xsi:type="dcterms:W3CDTF">2021-10-27T07:58:59Z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